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2">
      <w:pPr>
        <w:pStyle w:val="Title"/>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SNOW CLEARING AND STORAGE POLICY</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pStyle w:val="Title"/>
        <w:rPr>
          <w:rFonts w:ascii="Times New Roman" w:cs="Times New Roman" w:eastAsia="Times New Roman" w:hAnsi="Times New Roman"/>
          <w:b w:val="1"/>
          <w:u w:val="single"/>
          <w:vertAlign w:val="baseline"/>
        </w:rPr>
      </w:pPr>
      <w:r w:rsidDel="00000000" w:rsidR="00000000" w:rsidRPr="00000000">
        <w:rPr>
          <w:rFonts w:ascii="Times New Roman" w:cs="Times New Roman" w:eastAsia="Times New Roman" w:hAnsi="Times New Roman"/>
          <w:u w:val="single"/>
          <w:rtl w:val="0"/>
        </w:rPr>
        <w:t xml:space="preserve">PUBLIC WORKS </w:t>
      </w:r>
      <w:r w:rsidDel="00000000" w:rsidR="00000000" w:rsidRPr="00000000">
        <w:rPr>
          <w:rFonts w:ascii="Times New Roman" w:cs="Times New Roman" w:eastAsia="Times New Roman" w:hAnsi="Times New Roman"/>
          <w:b w:val="1"/>
          <w:u w:val="single"/>
          <w:vertAlign w:val="baseline"/>
          <w:rtl w:val="0"/>
        </w:rPr>
        <w:t xml:space="preserve">POLICY</w:t>
      </w:r>
      <w:r w:rsidDel="00000000" w:rsidR="00000000" w:rsidRPr="00000000">
        <w:rPr>
          <w:rFonts w:ascii="Times New Roman" w:cs="Times New Roman" w:eastAsia="Times New Roman" w:hAnsi="Times New Roman"/>
          <w:u w:val="single"/>
          <w:rtl w:val="0"/>
        </w:rPr>
        <w:t xml:space="preserve"> #3</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To establish a policy by the Municipality of Russell Binscarth to address the clearing of snow from private property and the storage of snow on public property.</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The removal of snow from private property including driveways and parking lots should be dealt with by property owners on their own property.  In some situations however, it is important to store snow from private property on public sites.  The Municipality is prepared to allow snow from private property to be stored on public property subject to the following conditions:</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vertAlign w:val="baseline"/>
          <w:rtl w:val="0"/>
        </w:rPr>
        <w:t xml:space="preserve">Snow removed from private property must only be placed on public property at locations and in quantities approved by the Municipality</w:t>
      </w:r>
      <w:r w:rsidDel="00000000" w:rsidR="00000000" w:rsidRPr="00000000">
        <w:rPr>
          <w:rtl w:val="0"/>
        </w:rPr>
        <w:t xml:space="preserve"> </w:t>
      </w:r>
      <w:r w:rsidDel="00000000" w:rsidR="00000000" w:rsidRPr="00000000">
        <w:rPr>
          <w:vertAlign w:val="baseline"/>
          <w:rtl w:val="0"/>
        </w:rPr>
        <w:t xml:space="preserve">(refer to PW Policy #8).</w:t>
      </w:r>
    </w:p>
    <w:p w:rsidR="00000000" w:rsidDel="00000000" w:rsidP="00000000" w:rsidRDefault="00000000" w:rsidRPr="00000000" w14:paraId="0000000C">
      <w:pPr>
        <w:ind w:left="720"/>
        <w:rPr>
          <w:vertAlign w:val="baseline"/>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vertAlign w:val="baseline"/>
          <w:rtl w:val="0"/>
        </w:rPr>
        <w:t xml:space="preserve">At no time is snow from private property permitted to create a visual hazard for vehicles or pedestrians by being piled </w:t>
      </w:r>
      <w:r w:rsidDel="00000000" w:rsidR="00000000" w:rsidRPr="00000000">
        <w:rPr>
          <w:rtl w:val="0"/>
        </w:rPr>
        <w:t xml:space="preserve">too close</w:t>
      </w:r>
      <w:r w:rsidDel="00000000" w:rsidR="00000000" w:rsidRPr="00000000">
        <w:rPr>
          <w:vertAlign w:val="baseline"/>
          <w:rtl w:val="0"/>
        </w:rPr>
        <w:t xml:space="preserve"> to intersections or pedestrian crossings.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vertAlign w:val="baseline"/>
          <w:rtl w:val="0"/>
        </w:rPr>
        <w:t xml:space="preserve">At no time is snow from private property permitted to create a water drainage hazard by blocking culverts or obstructing drains.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vertAlign w:val="baseline"/>
          <w:rtl w:val="0"/>
        </w:rPr>
        <w:t xml:space="preserve">Should snow stored from private property be in contravention to Points 1), 2) or 3), the Municipality can request that the snow be removed by the property owner who placed or directed the snow to be placed on public property.</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vertAlign w:val="baseline"/>
        </w:rPr>
      </w:pPr>
      <w:r w:rsidDel="00000000" w:rsidR="00000000" w:rsidRPr="00000000">
        <w:rPr>
          <w:vertAlign w:val="baseline"/>
          <w:rtl w:val="0"/>
        </w:rPr>
        <w:t xml:space="preserve">Should the private property owner be unwilling to remove the snow or fail to comply with the</w:t>
      </w:r>
      <w:r w:rsidDel="00000000" w:rsidR="00000000" w:rsidRPr="00000000">
        <w:rPr>
          <w:rtl w:val="0"/>
        </w:rPr>
        <w:t xml:space="preserve"> </w:t>
      </w:r>
      <w:r w:rsidDel="00000000" w:rsidR="00000000" w:rsidRPr="00000000">
        <w:rPr>
          <w:vertAlign w:val="baseline"/>
          <w:rtl w:val="0"/>
        </w:rPr>
        <w:t xml:space="preserve">Municipality’s request, the Municipality of Russell Binscarth can have the snow removed and charge the offending property owner with the costs of removal.</w:t>
      </w:r>
    </w:p>
    <w:p w:rsidR="00000000" w:rsidDel="00000000" w:rsidP="00000000" w:rsidRDefault="00000000" w:rsidRPr="00000000" w14:paraId="00000014">
      <w:pPr>
        <w:ind w:left="720"/>
        <w:rPr>
          <w:vertAlign w:val="baseline"/>
        </w:rPr>
      </w:pPr>
      <w:r w:rsidDel="00000000" w:rsidR="00000000" w:rsidRPr="00000000">
        <w:rPr>
          <w:rtl w:val="0"/>
        </w:rPr>
      </w:r>
    </w:p>
    <w:p w:rsidR="00000000" w:rsidDel="00000000" w:rsidP="00000000" w:rsidRDefault="00000000" w:rsidRPr="00000000" w14:paraId="00000015">
      <w:pPr>
        <w:rPr/>
      </w:pPr>
      <w:r w:rsidDel="00000000" w:rsidR="00000000" w:rsidRPr="00000000">
        <w:rPr>
          <w:vertAlign w:val="baseline"/>
          <w:rtl w:val="0"/>
        </w:rPr>
        <w:t xml:space="preserve">Should private property owners attempt to identify their property with markers to prevent damage to grass or improvements from snow removal equipment, the only </w:t>
      </w:r>
      <w:r w:rsidDel="00000000" w:rsidR="00000000" w:rsidRPr="00000000">
        <w:rPr>
          <w:rtl w:val="0"/>
        </w:rPr>
        <w:t xml:space="preserve">markers</w:t>
      </w:r>
      <w:r w:rsidDel="00000000" w:rsidR="00000000" w:rsidRPr="00000000">
        <w:rPr>
          <w:vertAlign w:val="baseline"/>
          <w:rtl w:val="0"/>
        </w:rPr>
        <w:t xml:space="preserve"> permitted are flexible, highly visible markers (not r</w:t>
      </w:r>
      <w:r w:rsidDel="00000000" w:rsidR="00000000" w:rsidRPr="00000000">
        <w:rPr>
          <w:rtl w:val="0"/>
        </w:rPr>
        <w:t xml:space="preserve">e</w:t>
      </w:r>
      <w:r w:rsidDel="00000000" w:rsidR="00000000" w:rsidRPr="00000000">
        <w:rPr>
          <w:vertAlign w:val="baseline"/>
          <w:rtl w:val="0"/>
        </w:rPr>
        <w:t xml:space="preserve">bar).  If inappropriate markers are used, the Municipality can ask that they be removed,</w:t>
      </w:r>
      <w:r w:rsidDel="00000000" w:rsidR="00000000" w:rsidRPr="00000000">
        <w:rPr>
          <w:rtl w:val="0"/>
        </w:rPr>
        <w:t xml:space="preserve"> </w:t>
      </w:r>
      <w:r w:rsidDel="00000000" w:rsidR="00000000" w:rsidRPr="00000000">
        <w:rPr>
          <w:rtl w:val="0"/>
        </w:rPr>
        <w:t xml:space="preserve">followed by removal of the same if the owner is not in compliance.</w:t>
      </w:r>
    </w:p>
    <w:p w:rsidR="00000000" w:rsidDel="00000000" w:rsidP="00000000" w:rsidRDefault="00000000" w:rsidRPr="00000000" w14:paraId="00000016">
      <w:pPr>
        <w:jc w:val="right"/>
        <w:rPr>
          <w:b w:val="1"/>
          <w:i w:val="1"/>
          <w:sz w:val="18"/>
          <w:szCs w:val="18"/>
        </w:rPr>
      </w:pPr>
      <w:r w:rsidDel="00000000" w:rsidR="00000000" w:rsidRPr="00000000">
        <w:rPr>
          <w:rtl w:val="0"/>
        </w:rPr>
      </w:r>
    </w:p>
    <w:p w:rsidR="00000000" w:rsidDel="00000000" w:rsidP="00000000" w:rsidRDefault="00000000" w:rsidRPr="00000000" w14:paraId="00000017">
      <w:pPr>
        <w:jc w:val="right"/>
        <w:rPr>
          <w:b w:val="1"/>
          <w:i w:val="1"/>
          <w:sz w:val="18"/>
          <w:szCs w:val="18"/>
        </w:rPr>
      </w:pPr>
      <w:r w:rsidDel="00000000" w:rsidR="00000000" w:rsidRPr="00000000">
        <w:rPr>
          <w:rtl w:val="0"/>
        </w:rPr>
      </w:r>
    </w:p>
    <w:p w:rsidR="00000000" w:rsidDel="00000000" w:rsidP="00000000" w:rsidRDefault="00000000" w:rsidRPr="00000000" w14:paraId="00000018">
      <w:pPr>
        <w:jc w:val="right"/>
        <w:rPr>
          <w:i w:val="1"/>
          <w:sz w:val="18"/>
          <w:szCs w:val="18"/>
          <w:vertAlign w:val="baseline"/>
        </w:rPr>
      </w:pPr>
      <w:r w:rsidDel="00000000" w:rsidR="00000000" w:rsidRPr="00000000">
        <w:rPr>
          <w:b w:val="1"/>
          <w:i w:val="1"/>
          <w:sz w:val="18"/>
          <w:szCs w:val="18"/>
          <w:vertAlign w:val="baseline"/>
          <w:rtl w:val="0"/>
        </w:rPr>
        <w:t xml:space="preserve">ADOPTED</w:t>
      </w:r>
      <w:r w:rsidDel="00000000" w:rsidR="00000000" w:rsidRPr="00000000">
        <w:rPr>
          <w:i w:val="1"/>
          <w:sz w:val="18"/>
          <w:szCs w:val="18"/>
          <w:vertAlign w:val="baseline"/>
          <w:rtl w:val="0"/>
        </w:rPr>
        <w:t xml:space="preserve">:  January 19</w:t>
      </w:r>
      <w:r w:rsidDel="00000000" w:rsidR="00000000" w:rsidRPr="00000000">
        <w:rPr>
          <w:i w:val="1"/>
          <w:sz w:val="18"/>
          <w:szCs w:val="18"/>
          <w:rtl w:val="0"/>
        </w:rPr>
        <w:t xml:space="preserve">th,</w:t>
      </w:r>
      <w:r w:rsidDel="00000000" w:rsidR="00000000" w:rsidRPr="00000000">
        <w:rPr>
          <w:i w:val="1"/>
          <w:sz w:val="18"/>
          <w:szCs w:val="18"/>
          <w:vertAlign w:val="baseline"/>
          <w:rtl w:val="0"/>
        </w:rPr>
        <w:t xml:space="preserve"> 2016</w:t>
      </w:r>
    </w:p>
    <w:p w:rsidR="00000000" w:rsidDel="00000000" w:rsidP="00000000" w:rsidRDefault="00000000" w:rsidRPr="00000000" w14:paraId="00000019">
      <w:pPr>
        <w:jc w:val="right"/>
        <w:rPr>
          <w:i w:val="1"/>
          <w:sz w:val="18"/>
          <w:szCs w:val="18"/>
        </w:rPr>
      </w:pPr>
      <w:r w:rsidDel="00000000" w:rsidR="00000000" w:rsidRPr="00000000">
        <w:rPr>
          <w:rtl w:val="0"/>
        </w:rPr>
      </w:r>
    </w:p>
    <w:p w:rsidR="00000000" w:rsidDel="00000000" w:rsidP="00000000" w:rsidRDefault="00000000" w:rsidRPr="00000000" w14:paraId="0000001A">
      <w:pPr>
        <w:jc w:val="right"/>
        <w:rPr>
          <w:sz w:val="18"/>
          <w:szCs w:val="18"/>
          <w:vertAlign w:val="baseline"/>
        </w:rPr>
      </w:pPr>
      <w:r w:rsidDel="00000000" w:rsidR="00000000" w:rsidRPr="00000000">
        <w:rPr>
          <w:i w:val="1"/>
          <w:sz w:val="18"/>
          <w:szCs w:val="18"/>
          <w:vertAlign w:val="baseline"/>
          <w:rtl w:val="0"/>
        </w:rPr>
        <w:tab/>
        <w:tab/>
        <w:tab/>
        <w:tab/>
        <w:tab/>
        <w:tab/>
        <w:tab/>
        <w:tab/>
        <w:tab/>
      </w:r>
      <w:r w:rsidDel="00000000" w:rsidR="00000000" w:rsidRPr="00000000">
        <w:rPr>
          <w:b w:val="1"/>
          <w:i w:val="1"/>
          <w:sz w:val="18"/>
          <w:szCs w:val="18"/>
          <w:vertAlign w:val="baseline"/>
          <w:rtl w:val="0"/>
        </w:rPr>
        <w:t xml:space="preserve">AMENDED</w:t>
      </w:r>
      <w:r w:rsidDel="00000000" w:rsidR="00000000" w:rsidRPr="00000000">
        <w:rPr>
          <w:i w:val="1"/>
          <w:sz w:val="18"/>
          <w:szCs w:val="18"/>
          <w:vertAlign w:val="baseline"/>
          <w:rtl w:val="0"/>
        </w:rPr>
        <w:t xml:space="preserve">: </w:t>
      </w:r>
      <w:r w:rsidDel="00000000" w:rsidR="00000000" w:rsidRPr="00000000">
        <w:rPr>
          <w:b w:val="1"/>
          <w:i w:val="1"/>
          <w:sz w:val="18"/>
          <w:szCs w:val="18"/>
          <w:vertAlign w:val="baseline"/>
          <w:rtl w:val="0"/>
        </w:rPr>
        <w:t xml:space="preserve">May 12th, 2020</w:t>
      </w:r>
      <w:r w:rsidDel="00000000" w:rsidR="00000000" w:rsidRPr="00000000">
        <w:rPr>
          <w:i w:val="1"/>
          <w:sz w:val="18"/>
          <w:szCs w:val="18"/>
          <w:vertAlign w:val="baseline"/>
          <w:rtl w:val="0"/>
        </w:rPr>
        <w:t xml:space="preserve"> </w:t>
      </w: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261995" cy="829310"/>
          <wp:effectExtent b="0" l="0" r="0" t="0"/>
          <wp:docPr descr="C:\Users\office1\Desktop\Simple Logo (2).jpg" id="1" name="image1.jpg"/>
          <a:graphic>
            <a:graphicData uri="http://schemas.openxmlformats.org/drawingml/2006/picture">
              <pic:pic>
                <pic:nvPicPr>
                  <pic:cNvPr descr="C:\Users\office1\Desktop\Simple Logo (2).jpg" id="0" name="image1.jpg"/>
                  <pic:cNvPicPr preferRelativeResize="0"/>
                </pic:nvPicPr>
                <pic:blipFill>
                  <a:blip r:embed="rId1"/>
                  <a:srcRect b="0" l="0" r="0" t="0"/>
                  <a:stretch>
                    <a:fillRect/>
                  </a:stretch>
                </pic:blipFill>
                <pic:spPr>
                  <a:xfrm>
                    <a:off x="0" y="0"/>
                    <a:ext cx="3261995" cy="82931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sz w:val="24"/>
      <w:szCs w:val="24"/>
      <w:vertAlign w:val="baseline"/>
    </w:rPr>
  </w:style>
  <w:style w:type="paragraph" w:styleId="Subtitle">
    <w:name w:val="Subtitle"/>
    <w:basedOn w:val="Normal"/>
    <w:next w:val="Normal"/>
    <w:pPr>
      <w:widowControl w:val="0"/>
      <w:jc w:val="center"/>
    </w:pPr>
    <w:rPr>
      <w:rFonts w:ascii="Arial" w:cs="Arial" w:eastAsia="Arial" w:hAnsi="Arial"/>
      <w:b w:val="1"/>
      <w:i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